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8417pt;margin-top:177.874313pt;width:535.3pt;height:617.25pt;mso-position-horizontal-relative:page;mso-position-vertical-relative:page;z-index:-7480" coordorigin="617,3557" coordsize="10706,12345">
            <v:line style="position:absolute" from="627,3567" to="5970,3567" stroked="true" strokeweight="1pt" strokecolor="#231f20">
              <v:stroke dashstyle="solid"/>
            </v:line>
            <v:line style="position:absolute" from="637,5566" to="637,3577" stroked="true" strokeweight="1.0pt" strokecolor="#231f20">
              <v:stroke dashstyle="solid"/>
            </v:line>
            <v:line style="position:absolute" from="5970,3567" to="11312,3567" stroked="true" strokeweight="1pt" strokecolor="#231f20">
              <v:stroke dashstyle="solid"/>
            </v:line>
            <v:line style="position:absolute" from="5970,5566" to="5970,3577" stroked="true" strokeweight="1pt" strokecolor="#231f20">
              <v:stroke dashstyle="solid"/>
            </v:line>
            <v:line style="position:absolute" from="11302,5566" to="11302,3577" stroked="true" strokeweight="1pt" strokecolor="#231f20">
              <v:stroke dashstyle="solid"/>
            </v:line>
            <v:line style="position:absolute" from="627,5576" to="5970,5576" stroked="true" strokeweight="1pt" strokecolor="#231f20">
              <v:stroke dashstyle="solid"/>
            </v:line>
            <v:line style="position:absolute" from="637,15882" to="637,5586" stroked="true" strokeweight="1.0pt" strokecolor="#231f20">
              <v:stroke dashstyle="solid"/>
            </v:line>
            <v:line style="position:absolute" from="5970,5576" to="11312,5576" stroked="true" strokeweight="1pt" strokecolor="#231f20">
              <v:stroke dashstyle="solid"/>
            </v:line>
            <v:line style="position:absolute" from="11302,15882" to="11302,5586" stroked="true" strokeweight="1pt" strokecolor="#231f20">
              <v:stroke dashstyle="solid"/>
            </v:line>
            <v:line style="position:absolute" from="627,15892" to="5970,15892" stroked="true" strokeweight="1pt" strokecolor="#231f20">
              <v:stroke dashstyle="solid"/>
            </v:line>
            <v:line style="position:absolute" from="5970,15892" to="11312,15892" stroked="true" strokeweight="1pt" strokecolor="#231f20">
              <v:stroke dashstyle="solid"/>
            </v:line>
            <v:line style="position:absolute" from="4975,8033" to="5335,8033" stroked="true" strokeweight="1pt" strokecolor="#000000">
              <v:stroke dashstyle="solid"/>
            </v:line>
            <v:line style="position:absolute" from="4985,8363" to="4985,8043" stroked="true" strokeweight="1pt" strokecolor="#000000">
              <v:stroke dashstyle="solid"/>
            </v:line>
            <v:line style="position:absolute" from="5325,8363" to="5325,8043" stroked="true" strokeweight="1pt" strokecolor="#000000">
              <v:stroke dashstyle="solid"/>
            </v:line>
            <v:line style="position:absolute" from="4975,8373" to="5335,8373" stroked="true" strokeweight="1pt" strokecolor="#000000">
              <v:stroke dashstyle="solid"/>
            </v:line>
            <v:line style="position:absolute" from="5702,8033" to="6062,8033" stroked="true" strokeweight="1pt" strokecolor="#000000">
              <v:stroke dashstyle="solid"/>
            </v:line>
            <v:line style="position:absolute" from="5712,8363" to="5712,8043" stroked="true" strokeweight="1pt" strokecolor="#000000">
              <v:stroke dashstyle="solid"/>
            </v:line>
            <v:line style="position:absolute" from="6052,8363" to="6052,8043" stroked="true" strokeweight="1pt" strokecolor="#000000">
              <v:stroke dashstyle="solid"/>
            </v:line>
            <v:line style="position:absolute" from="5702,8373" to="6062,8373" stroked="true" strokeweight="1pt" strokecolor="#000000">
              <v:stroke dashstyle="solid"/>
            </v:line>
            <v:line style="position:absolute" from="839,9151" to="11049,9151" stroked="true" strokeweight=".4pt" strokecolor="#231f20">
              <v:stroke dashstyle="solid"/>
            </v:line>
            <v:line style="position:absolute" from="812,10026" to="11044,10026" stroked="true" strokeweight=".4pt" strokecolor="#231f20">
              <v:stroke dashstyle="solid"/>
            </v:line>
            <v:line style="position:absolute" from="812,11795" to="11044,11795" stroked="true" strokeweight=".4pt" strokecolor="#231f20">
              <v:stroke dashstyle="solid"/>
            </v:line>
            <v:line style="position:absolute" from="812,13162" to="11043,13162" stroked="true" strokeweight=".4pt" strokecolor="#231f20">
              <v:stroke dashstyle="solid"/>
            </v:line>
            <v:line style="position:absolute" from="812,13522" to="11043,13522" stroked="true" strokeweight=".4pt" strokecolor="#231f20">
              <v:stroke dashstyle="solid"/>
            </v:line>
            <v:line style="position:absolute" from="812,13882" to="11044,13882" stroked="true" strokeweight=".4pt" strokecolor="#231f20">
              <v:stroke dashstyle="solid"/>
            </v:line>
            <v:shape style="position:absolute;left:2055;top:4003;width:2480;height:1006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448.9328pt;margin-top:135.40062pt;width:115.4pt;height:16.5pt;mso-position-horizontal-relative:page;mso-position-vertical-relative:page;z-index:-7456" coordorigin="8979,2708" coordsize="2308,330">
            <v:line style="position:absolute" from="8999,3018" to="8999,2718" stroked="true" strokeweight="1pt" strokecolor="#231f20">
              <v:stroke dashstyle="solid"/>
            </v:line>
            <v:line style="position:absolute" from="9282,3018" to="9282,2718" stroked="true" strokeweight="1pt" strokecolor="#231f20">
              <v:stroke dashstyle="solid"/>
            </v:line>
            <v:line style="position:absolute" from="8989,3028" to="9282,3028" stroked="true" strokeweight="1pt" strokecolor="#231f20">
              <v:stroke dashstyle="solid"/>
            </v:line>
            <v:line style="position:absolute" from="9566,3018" to="9566,2718" stroked="true" strokeweight="1pt" strokecolor="#231f20">
              <v:stroke dashstyle="solid"/>
            </v:line>
            <v:line style="position:absolute" from="9282,3028" to="9566,3028" stroked="true" strokeweight="1pt" strokecolor="#231f20">
              <v:stroke dashstyle="solid"/>
            </v:line>
            <v:line style="position:absolute" from="9849,3018" to="9849,2718" stroked="true" strokeweight="1pt" strokecolor="#231f20">
              <v:stroke dashstyle="solid"/>
            </v:line>
            <v:line style="position:absolute" from="9566,3028" to="9849,3028" stroked="true" strokeweight="1pt" strokecolor="#231f20">
              <v:stroke dashstyle="solid"/>
            </v:line>
            <v:line style="position:absolute" from="10133,3018" to="10133,2718" stroked="true" strokeweight="1pt" strokecolor="#231f20">
              <v:stroke dashstyle="solid"/>
            </v:line>
            <v:line style="position:absolute" from="9849,3028" to="10133,3028" stroked="true" strokeweight="1pt" strokecolor="#231f20">
              <v:stroke dashstyle="solid"/>
            </v:line>
            <v:line style="position:absolute" from="10416,3018" to="10416,2718" stroked="true" strokeweight="1pt" strokecolor="#231f20">
              <v:stroke dashstyle="solid"/>
            </v:line>
            <v:line style="position:absolute" from="10133,3028" to="10416,3028" stroked="true" strokeweight="1pt" strokecolor="#231f20">
              <v:stroke dashstyle="solid"/>
            </v:line>
            <v:line style="position:absolute" from="10699,3018" to="10699,2718" stroked="true" strokeweight="1pt" strokecolor="#231f20">
              <v:stroke dashstyle="solid"/>
            </v:line>
            <v:line style="position:absolute" from="10416,3028" to="10699,3028" stroked="true" strokeweight="1pt" strokecolor="#231f20">
              <v:stroke dashstyle="solid"/>
            </v:line>
            <v:line style="position:absolute" from="10983,3018" to="10983,2718" stroked="true" strokeweight="1pt" strokecolor="#231f20">
              <v:stroke dashstyle="solid"/>
            </v:line>
            <v:line style="position:absolute" from="10699,3028" to="10983,3028" stroked="true" strokeweight="1pt" strokecolor="#231f20">
              <v:stroke dashstyle="solid"/>
            </v:line>
            <v:line style="position:absolute" from="11266,3018" to="11266,2718" stroked="true" strokeweight="1pt" strokecolor="#231f20">
              <v:stroke dashstyle="solid"/>
            </v:line>
            <v:line style="position:absolute" from="10983,3028" to="11276,3028" stroked="true" strokeweight="1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8023">
            <wp:simplePos x="0" y="0"/>
            <wp:positionH relativeFrom="page">
              <wp:posOffset>4469305</wp:posOffset>
            </wp:positionH>
            <wp:positionV relativeFrom="page">
              <wp:posOffset>949615</wp:posOffset>
            </wp:positionV>
            <wp:extent cx="2705493" cy="383806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047">
            <wp:simplePos x="0" y="0"/>
            <wp:positionH relativeFrom="page">
              <wp:posOffset>3047305</wp:posOffset>
            </wp:positionH>
            <wp:positionV relativeFrom="page">
              <wp:posOffset>394675</wp:posOffset>
            </wp:positionV>
            <wp:extent cx="4127500" cy="383806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0504pt;margin-top:138.793915pt;width:161.3pt;height:31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20"/>
                    <w:ind w:left="20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ЗАТВЕРДЖЕНО</w:t>
                  </w:r>
                </w:p>
                <w:p>
                  <w:pPr>
                    <w:pStyle w:val="BodyText"/>
                    <w:ind w:left="20" w:right="-8"/>
                  </w:pPr>
                  <w:r>
                    <w:rPr>
                      <w:color w:val="231F20"/>
                    </w:rPr>
                    <w:t>Наказ Міністерства охорони здоров’я України 16.08.2010 N 682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86407pt;margin-top:140.673920pt;width:69.2pt;height:11.6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Код форми за ДКУД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86407pt;margin-top:156.561920pt;width:159.550pt;height:11.65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Код закладу за ЄДРПОУ |3|2|5|5|7|0|9|6|6|2|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550201pt;margin-top:802.796692pt;width:102.05pt;height:16.45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8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1.8417pt;margin-top:178.374313pt;width:266.650pt;height:100.4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979"/>
                  </w:pPr>
                  <w:r>
                    <w:rPr>
                      <w:color w:val="231F20"/>
                    </w:rPr>
                    <w:t>Реєстраційне досьє від 07.09.2018 №0709/02-М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480408pt;margin-top:178.374313pt;width:266.650pt;height:100.45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194" w:lineRule="exact"/>
                    <w:ind w:left="1161" w:right="1139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Медична документація</w:t>
                  </w:r>
                </w:p>
                <w:p>
                  <w:pPr>
                    <w:pStyle w:val="BodyText"/>
                    <w:spacing w:line="192" w:lineRule="exact"/>
                    <w:ind w:left="1163" w:right="1139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Форма первинної облікової документації N | 0 | 86 | - | 1 | / | о |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8417pt;margin-top:278.787628pt;width:533.3pt;height:515.85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line="291" w:lineRule="exact" w:before="167"/>
                    <w:ind w:left="1102" w:right="1133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ДОВІДКА</w:t>
                  </w:r>
                </w:p>
                <w:p>
                  <w:pPr>
                    <w:spacing w:line="288" w:lineRule="exact" w:before="0"/>
                    <w:ind w:left="1102" w:right="1134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учня загальноосвітнього навчального закладу про результати обов’язкового медичного профілактичного огляду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3" w:val="left" w:leader="none"/>
                      <w:tab w:pos="10434" w:val="left" w:leader="none"/>
                    </w:tabs>
                    <w:spacing w:line="240" w:lineRule="auto" w:before="246" w:after="0"/>
                    <w:ind w:left="352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Прізвище, ім’я, по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батькові   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2" w:val="left" w:leader="none"/>
                      <w:tab w:pos="10433" w:val="left" w:leader="none"/>
                    </w:tabs>
                    <w:spacing w:line="240" w:lineRule="auto" w:before="1" w:after="0"/>
                    <w:ind w:left="351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Місце проживання,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телефон   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3" w:val="left" w:leader="none"/>
                      <w:tab w:pos="3574" w:val="left" w:leader="none"/>
                      <w:tab w:pos="4758" w:val="left" w:leader="none"/>
                      <w:tab w:pos="5485" w:val="left" w:leader="none"/>
                    </w:tabs>
                    <w:spacing w:line="240" w:lineRule="auto" w:before="127" w:after="0"/>
                    <w:ind w:left="352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народження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>4.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pacing w:val="-3"/>
                      <w:sz w:val="16"/>
                    </w:rPr>
                    <w:t>Стать</w:t>
                    <w:tab/>
                  </w:r>
                  <w:r>
                    <w:rPr>
                      <w:color w:val="231F20"/>
                      <w:sz w:val="16"/>
                    </w:rPr>
                    <w:t>Ч</w:t>
                    <w:tab/>
                    <w:t>Ж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2" w:val="left" w:leader="none"/>
                      <w:tab w:pos="10407" w:val="left" w:leader="none"/>
                    </w:tabs>
                    <w:spacing w:line="240" w:lineRule="auto" w:before="0" w:after="0"/>
                    <w:ind w:left="175" w:right="0" w:firstLine="27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Найменування загальноосвітнього навчального закладу,</w:t>
                  </w:r>
                  <w:r>
                    <w:rPr>
                      <w:color w:val="231F20"/>
                      <w:spacing w:val="-19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клас  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5" w:val="left" w:leader="none"/>
                      <w:tab w:pos="10407" w:val="left" w:leader="none"/>
                    </w:tabs>
                    <w:spacing w:line="240" w:lineRule="auto" w:before="0" w:after="0"/>
                    <w:ind w:left="324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проведення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обов’язкового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медичного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профілактичного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огляду  </w:t>
                  </w:r>
                  <w:r>
                    <w:rPr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5" w:val="left" w:leader="none"/>
                      <w:tab w:pos="10407" w:val="left" w:leader="none"/>
                    </w:tabs>
                    <w:spacing w:line="240" w:lineRule="auto" w:before="0" w:after="0"/>
                    <w:ind w:left="324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проведення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попереднього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обов’язкового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медичного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профілактичного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огляду  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5" w:val="left" w:leader="none"/>
                      <w:tab w:pos="10408" w:val="left" w:leader="none"/>
                    </w:tabs>
                    <w:spacing w:line="448" w:lineRule="auto" w:before="121" w:after="0"/>
                    <w:ind w:left="175" w:right="255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Висновок (у разі якщо учень має захворювання, вказується діагноз згідно з МКХ 10 або повна назва захворювання за бажанням одного з батьків або іншого законного представника учня, на якого заповнюється</w:t>
                  </w:r>
                  <w:r>
                    <w:rPr>
                      <w:color w:val="231F20"/>
                      <w:spacing w:val="-1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форма):  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25" w:val="left" w:leader="none"/>
                      <w:tab w:pos="10406" w:val="left" w:leader="none"/>
                    </w:tabs>
                    <w:spacing w:line="240" w:lineRule="auto" w:before="0" w:after="0"/>
                    <w:ind w:left="324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3"/>
                      <w:sz w:val="16"/>
                    </w:rPr>
                    <w:t>Група </w:t>
                  </w:r>
                  <w:r>
                    <w:rPr>
                      <w:color w:val="231F20"/>
                      <w:sz w:val="16"/>
                    </w:rPr>
                    <w:t>для занять фізичною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культурою  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07" w:val="left" w:leader="none"/>
                    </w:tabs>
                    <w:spacing w:line="240" w:lineRule="auto" w:before="1" w:after="0"/>
                    <w:ind w:left="406" w:right="0" w:hanging="231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Рекомендації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(відповідно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до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клінічного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протоколу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медичного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догляду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за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дітьми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віком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від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3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до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17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років)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07" w:val="left" w:leader="none"/>
                      <w:tab w:pos="10407" w:val="left" w:leader="none"/>
                    </w:tabs>
                    <w:spacing w:line="240" w:lineRule="auto" w:before="157" w:after="0"/>
                    <w:ind w:left="406" w:right="0" w:hanging="231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проходження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наступного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обов’язкового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медичного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профілактичного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огляду </w:t>
                  </w:r>
                  <w:r>
                    <w:rPr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07" w:val="left" w:leader="none"/>
                      <w:tab w:pos="2570" w:val="left" w:leader="none"/>
                      <w:tab w:pos="3800" w:val="left" w:leader="none"/>
                      <w:tab w:pos="4338" w:val="left" w:leader="none"/>
                    </w:tabs>
                    <w:spacing w:line="240" w:lineRule="auto" w:before="0" w:after="0"/>
                    <w:ind w:left="406" w:right="0" w:hanging="231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 заповнення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довідки</w:t>
                  </w:r>
                  <w:r>
                    <w:rPr>
                      <w:color w:val="231F20"/>
                      <w:spacing w:val="18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“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16"/>
                    </w:rPr>
                    <w:t>”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16"/>
                    </w:rPr>
                    <w:t>20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>року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07" w:val="left" w:leader="none"/>
                      <w:tab w:pos="3289" w:val="left" w:leader="none"/>
                      <w:tab w:pos="7606" w:val="left" w:leader="none"/>
                      <w:tab w:pos="9844" w:val="left" w:leader="none"/>
                    </w:tabs>
                    <w:spacing w:line="240" w:lineRule="auto" w:before="150" w:after="0"/>
                    <w:ind w:left="406" w:right="0" w:hanging="231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Підпис лікаря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ab/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>(П. І. Б.)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9328pt;margin-top:135.90062pt;width:14.2pt;height:15.5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105988pt;margin-top:135.90062pt;width:14.2pt;height:15.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79297pt;margin-top:135.90062pt;width:14.2pt;height:15.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452515pt;margin-top:135.90062pt;width:14.2pt;height:15.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625702pt;margin-top:135.90062pt;width:14.2pt;height:15.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799011pt;margin-top:135.90062pt;width:14.2pt;height:15.5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972229pt;margin-top:135.90062pt;width:14.2pt;height:15.5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45386pt;margin-top:135.90062pt;width:14.2pt;height:15.5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43097pt;margin-top:355.534302pt;width:404.95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13196pt;margin-top:378.204926pt;width:399.35pt;height:12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10603pt;margin-top:404.535706pt;width:95pt;height:12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984314pt;margin-top:427.748322pt;width:283.25pt;height:1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16pt;margin-top:446.548218pt;width:510.5pt;height:12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828308pt;margin-top:471.513824pt;width:261.4pt;height:1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94601pt;margin-top:490.313721pt;width:511.6pt;height:12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511688pt;margin-top:515.899292pt;width:209.7pt;height:12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844208pt;margin-top:559.938416pt;width:251.45pt;height:12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94601pt;margin-top:578.738342pt;width:511.65pt;height:12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694305pt;margin-top:603.700806pt;width:367.5pt;height:12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94601pt;margin-top:647.122498pt;width:511.6pt;height:12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94601pt;margin-top:665.122498pt;width:511.6pt;height:12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94601pt;margin-top:683.122498pt;width:511.6pt;height:12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28204pt;margin-top:707.894714pt;width:212.65pt;height:12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128799pt;margin-top:739.623901pt;width:15.3pt;height:12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231903pt;margin-top:739.623901pt;width:57.7pt;height:12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796997pt;margin-top:739.623901pt;width:17pt;height:12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329102pt;margin-top:767.101135pt;width:95pt;height:12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148499pt;margin-top:767.101135pt;width:111.95pt;height:12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60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175" w:hanging="150"/>
        <w:jc w:val="left"/>
      </w:pPr>
      <w:rPr>
        <w:rFonts w:hint="default" w:ascii="Myriad Pro" w:hAnsi="Myriad Pro" w:eastAsia="Myriad Pro" w:cs="Myriad Pro"/>
        <w:color w:val="231F20"/>
        <w:spacing w:val="-8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228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2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9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15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150"/>
        <w:jc w:val="left"/>
      </w:pPr>
      <w:rPr>
        <w:rFonts w:hint="default" w:ascii="Myriad Pro" w:hAnsi="Myriad Pro" w:eastAsia="Myriad Pro" w:cs="Myriad Pro"/>
        <w:color w:val="231F20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90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1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2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2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3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3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4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406" w:hanging="149"/>
    </w:pPr>
    <w:rPr>
      <w:rFonts w:ascii="Myriad Pro" w:hAnsi="Myriad Pro" w:eastAsia="Myriad Pro" w:cs="Myriad 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imeynyk.info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Форма 086-1_0 (огляд перед школою та садочком).indd</dc:title>
  <dcterms:created xsi:type="dcterms:W3CDTF">2020-04-18T14:07:29Z</dcterms:created>
  <dcterms:modified xsi:type="dcterms:W3CDTF">2020-04-18T14:07:29Z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