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0126800537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40"/>
          <w:szCs w:val="40"/>
          <w:u w:val="none"/>
          <w:shd w:fill="auto" w:val="clear"/>
          <w:vertAlign w:val="baseline"/>
          <w:rtl w:val="0"/>
        </w:rPr>
        <w:t xml:space="preserve">Взаємодія первинної й спеціалізованої ланок: 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40"/>
          <w:szCs w:val="40"/>
          <w:u w:val="none"/>
          <w:shd w:fill="auto" w:val="clear"/>
          <w:vertAlign w:val="baseline"/>
          <w:rtl w:val="0"/>
        </w:rPr>
        <w:t xml:space="preserve">основні зони відповідальності лікарів і лікарок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605712890625" w:line="488.459529876709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  <w:sectPr>
          <w:pgSz w:h="16820" w:w="11900" w:orient="portrait"/>
          <w:pgMar w:bottom="1455.8705139160156" w:top="751.226806640625" w:left="1034.8001861572266" w:right="1556.025390625" w:header="0" w:footer="720"/>
          <w:pgNumType w:start="1"/>
          <w:cols w:equalWidth="0" w:num="2">
            <w:col w:space="0" w:w="4660"/>
            <w:col w:space="0" w:w="4660"/>
          </w:cols>
        </w:sect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Твій сімейний лікар:)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6.8359375" w:line="240" w:lineRule="auto"/>
        <w:ind w:left="2242.355575561523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Робота первинної ланки під час війни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037841796875" w:line="240.5361270904541" w:lineRule="auto"/>
        <w:ind w:left="94.63813781738281" w:right="241.590576171875" w:firstLine="4.420013427734375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6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У зв’язку з воєнним станом МОЗ змінило правила надання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первинної медичної допомоги, аби всі українці й українки могли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потрапити до лікаря чи лікарки незалежно від місця перебування та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кладеної декларації.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Відтепер людина без декларації також має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право на безоплатний огляд, консультацію, направлення, аналіз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крові чи швидкий тест.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33349609375" w:line="222.59993076324463" w:lineRule="auto"/>
        <w:ind w:left="125.31814575195312" w:right="245.800781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8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Лікар чи лікарка первинної ланки оглядає людину та призначає необхідні обстеження.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42578125" w:line="240" w:lineRule="auto"/>
        <w:ind w:left="121.67816162109375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Безоплатні послуги сімейних лікарів і лікарок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580200195312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1. профілактика й контроль основних захворювань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64599609375" w:line="240" w:lineRule="auto"/>
        <w:ind w:left="103.73817443847656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2. контроль хронічних захворювань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829101562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базові дослідження й аналізи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997314453125" w:line="467.8512382507324" w:lineRule="auto"/>
        <w:ind w:left="109.45816040039062" w:right="914.7747802734375" w:firstLine="505.46897888183594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4"/>
          <w:szCs w:val="24"/>
          <w:u w:val="none"/>
          <w:shd w:fill="auto" w:val="clear"/>
          <w:vertAlign w:val="baseline"/>
          <w:rtl w:val="0"/>
        </w:rPr>
        <w:t xml:space="preserve">(загальний аналіз крові, швидкі тести на ВІЛ, вірусні гепатити тощо)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4. вакцинація за календарем профілактичних щеплень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2.2314453125" w:line="240" w:lineRule="auto"/>
        <w:ind w:left="3116.995468139648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Виписування направлень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1177978515625" w:line="240.5361557006836" w:lineRule="auto"/>
        <w:ind w:left="99.05815124511719" w:right="240.28564453125" w:hanging="1.299972534179687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7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Важливо: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направлення виписує саме лікар чи лікарка, що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безпосередньо відповідає за лікування людини та потребує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додаткових даних для оцінки стану здоров’я, підтвердження або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спростування діагнозу. Це може бути як лікар чи лікарка первинної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ланки, так і профільний спеціаліст чи спеціалістка. У другому випадку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відсилати за направленням назад до ПМД не потрібно.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33441162109375" w:line="222.59902954101562" w:lineRule="auto"/>
        <w:ind w:left="125.31814575195312" w:right="169.49096679687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1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При цьому маються на увазі як державні, так і приватні установи, 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головне — наявність договору з НСЗУ.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59845733642578" w:lineRule="auto"/>
        <w:ind w:left="125.31814575195312" w:right="260.43823242187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0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Щоб створити електронне направлення, лікарю чи лікарці треба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мати доступ до ЕСОЗ (електронної системи охорони здоров’я).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4619140625" w:line="222.59845733642578" w:lineRule="auto"/>
        <w:ind w:left="125.31814575195312" w:right="259.39941406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5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На час воєнного стану діють як електронні, так і паперові направлення.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128173828125" w:line="222.59845733642578" w:lineRule="auto"/>
        <w:ind w:left="125.31814575195312" w:right="264.18457031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3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Людина не може вказувати лікарці чи лікарю, до кого виписати направлення або яке обстеження зробити.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128173828125" w:line="233.11403274536133" w:lineRule="auto"/>
        <w:ind w:left="112.05818176269531" w:right="247.335205078125" w:hanging="13.0000305175781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Маючи е-направлення, клієнт чи клієнтка обирає медичний заклад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самостійно. Незалежно від місця проживання, реєстрації, отримання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направлення.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5634765625" w:line="233.11363220214844" w:lineRule="auto"/>
        <w:ind w:left="99.05815124511719" w:right="597.68310546875" w:hanging="1.2999725341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5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Якщо людина бажає пройти додаткові медичні обстеження без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лікарських призначень, вона може зробити це самостійно, за власні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кошти, оплативши бажані послуги через термінал чи касу лікарні.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.891357421875" w:line="240" w:lineRule="auto"/>
        <w:ind w:left="121.67816162109375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Направлення не потрібне, якщо людина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580200195312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1. звертається тільки до лікаря чи лікарки первинної ланки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64599609375" w:line="246.05538368225098" w:lineRule="auto"/>
        <w:ind w:left="592.0581817626953" w:right="169.578857421875" w:hanging="488.32000732421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потребує походу до кабінету гінекології, психіатрії, наркології,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стоматології, фтизіатрії або педіатрії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88232421875" w:line="246.05538368225098" w:lineRule="auto"/>
        <w:ind w:left="592.0581817626953" w:right="250.802001953125" w:hanging="490.66001892089844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має хронічну хворобу і потребує походу до лікаря чи лікарки, що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супроводжує її лікування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85791015625" w:line="246.05538368225098" w:lineRule="auto"/>
        <w:ind w:left="605.3182220458984" w:right="264.219970703125" w:hanging="495.860061645507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отримує послугу платно, офіційно оплачуючи через термінал чи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касу медзакладу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864013671875" w:line="240" w:lineRule="auto"/>
        <w:ind w:left="104.778137207031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5. потребує невідкладної медичної допомоги 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2479858398438" w:line="246.05538368225098" w:lineRule="auto"/>
        <w:ind w:left="107.11814880371094" w:right="534.501953125" w:firstLine="14.039993286132812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Комплексні медогляди, за якими людина звертається напряму та які оплачує самостійно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020141601562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1. для занять спортом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615478515625" w:line="240" w:lineRule="auto"/>
        <w:ind w:left="103.73817443847656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2. для прийняття на роботу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584960937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3. для реєстрації у військкоматі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737548828125" w:line="240" w:lineRule="auto"/>
        <w:ind w:left="109.45816040039062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4. для отримання посвідчення водія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80047607421875" w:line="240" w:lineRule="auto"/>
        <w:ind w:left="518.8253021240234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(крім випадків за направленням держслужби зайнятості)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778137207031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5. для отримання виїзної візи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9.89999771118164" w:lineRule="auto"/>
        <w:ind w:left="492.9853057861328" w:right="1116.3958740234375" w:firstLine="23.7600708007812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4"/>
          <w:szCs w:val="24"/>
          <w:u w:val="none"/>
          <w:shd w:fill="auto" w:val="clear"/>
          <w:vertAlign w:val="baseline"/>
          <w:rtl w:val="0"/>
        </w:rPr>
        <w:t xml:space="preserve">(крім відряджень державних службовців і службовиць та виїзду на лікування)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6650390625" w:line="240" w:lineRule="auto"/>
        <w:ind w:left="112.5781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6. для отримання дозволу на зброю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4580078125" w:line="239.23177242279053" w:lineRule="auto"/>
        <w:ind w:left="99.05815124511719" w:right="313.24462890625" w:hanging="2.3400115966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8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Дітей і підлітків, що вчаться в школах і університетах, спеціаліст чи спеціалістка первинної ланки направляє на медогляд до медзакладу,  що уклав договір з НСЗУ, згідно з призначенням «амбулаторна допомога». З направленням від первинної ланки в такому медзакладі огляд буде безоплатним.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7.847900390625" w:line="240" w:lineRule="auto"/>
        <w:ind w:left="3116.995468139648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Виписування направлень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38525390625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4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Рецепт на «Доступні ліки» та інсулін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269287109375" w:line="237.1195650100708" w:lineRule="auto"/>
        <w:ind w:left="112.05818176269531" w:right="260.51513671875" w:hanging="13.0000305175781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6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Сімейний лікар чи лікарка, терапевт чи терапевтка, педіатр чи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педіатриня має право виписувати рецепти на «Доступні ліки» та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інсулін. За програмою виплати компенсацій (реімбурсації) людина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отримує такі препарати безоплатно або ж із незначною доплатою.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66552734375" w:line="237.11942195892334" w:lineRule="auto"/>
        <w:ind w:left="112.05818176269531" w:right="245.751953125" w:hanging="13.0000305175781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2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Важливо: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спеціаліст чи спеціалістка первинної ланки виписує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рецепт на інсулін, тільки якщо людина отримала план лікування. В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протилежному випадку рецепт виписує лікуючий ендокринолог чи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ендокринологиня, що відповідає за цей план.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66552734375" w:line="222.5999879837036" w:lineRule="auto"/>
        <w:ind w:left="125.31814575195312" w:right="264.18457031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4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На час воєнного стану діють як електронні, так і паперові рецепти на «Доступні ліки» та інсулін.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125732421875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9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Рецепт на антибіотик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26318359375" w:line="237.1193504333496" w:lineRule="auto"/>
        <w:ind w:left="112.05818176269531" w:right="169.41162109375" w:hanging="13.00003051757812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Е-рецепт на антибіотик може виписати лікар чи лікарка як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первинної, так і спеціалізованої ланки. Але це неодмінно має бути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саме лікар чи лікарка, що відповідає за супровід стану людини: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 оглядає, діагностує, призначає лікування.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6685791015625" w:line="222.59978771209717" w:lineRule="auto"/>
        <w:ind w:left="100.35812377929688" w:right="264.078369140625" w:hanging="1.2999725341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Аби виписати електронний рецепт на антибіотики, лікарю чи лікарці треба мати доступ до ЕСОЗ.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11363220214844" w:lineRule="auto"/>
        <w:ind w:left="112.05818176269531" w:right="253.26416015625" w:hanging="13.0000305175781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Якщо лікар чи лікарка не мають технічної можливості створити е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рецепт на антибіотик, можна виписати паперовий рецепт на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спеціальному бланку форми ф-1.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257568359375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Рецепт в психіатрії та неврології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6005859375" w:line="222.59845733642578" w:lineRule="auto"/>
        <w:ind w:left="125.31814575195312" w:right="1303.92395019531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Рецепт на ліки проти розладів психіки й поведінки виписує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психіатр/психіатриня, від епілепсії — невролог/неврологиня.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273681640625" w:line="240" w:lineRule="auto"/>
        <w:ind w:left="3959.1356658935547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Госпіталізація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767822265625" w:line="233.11363220214844" w:lineRule="auto"/>
        <w:ind w:left="125.31814575195312" w:right="557.12280273437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Госпіталізація людини безоплатна у межах Програми медичних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гарантій. Після госпіталізації клієнт чи клієнтка отримує стаціонарну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медичну допомогу.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891357421875" w:line="492.11076736450195" w:lineRule="auto"/>
        <w:ind w:left="101.39816284179688" w:right="1461.1419677734375" w:firstLine="1.2999725341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Людина може отримати стаціонарну допомогу безоплатно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1. коли має направлення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28173828125" w:line="240" w:lineRule="auto"/>
        <w:ind w:left="103.73817443847656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2. коли її доставила до лікарні бригада екстреної медичної допомоги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5849609375" w:line="246.05538368225098" w:lineRule="auto"/>
        <w:ind w:left="532.3125457763672" w:right="250.853271484375" w:hanging="430.9143829345703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коли її направили зі стаціонару іншого клінічного підрозділу або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закладу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864013671875" w:line="240" w:lineRule="auto"/>
        <w:ind w:left="109.45816040039062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4. коли вона звертається самостійно у невідкладному стані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4580078125" w:line="222.5999879837036" w:lineRule="auto"/>
        <w:ind w:left="125.31814575195312" w:right="169.7521972656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Лікар чи лікарка, що визначає непрацездатність людини,  відповідає і за оформлення медичного висновку.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1.5179443359375" w:line="240" w:lineRule="auto"/>
        <w:ind w:left="2734.535751342773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Ліки з Національного переліку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85394287109375" w:line="233.11351776123047" w:lineRule="auto"/>
        <w:ind w:left="99.05815124511719" w:right="400.164794921875" w:hanging="1.2999725341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Якщо людина вже госпіталізована, то ліки та інші медичні засоби з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Національного переліку надаються їй безоплатно на весь період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лікування.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5726318359375" w:line="222.59978771209717" w:lineRule="auto"/>
        <w:ind w:left="129.7381591796875" w:right="253.297119140625" w:hanging="30.680007934570312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Важливо: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кожен медичний заклад самостійно закуповує ліки з Нацпереліку.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Які препарати входять в Нацперелік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26318359375" w:line="237.11942195892334" w:lineRule="auto"/>
        <w:ind w:left="106.85813903808594" w:right="2233.707275390625" w:hanging="7.7999877929687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До Нацпереліку входить  понад 400 лікарських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засобів. Йдеться про ліки проти серцево-судинних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захворювань, хвороб органів дихання, інфекційних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захворювань, хвороб кістково-м’язової системи,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4976072</wp:posOffset>
            </wp:positionH>
            <wp:positionV relativeFrom="paragraph">
              <wp:posOffset>-113908</wp:posOffset>
            </wp:positionV>
            <wp:extent cx="1303358" cy="1303358"/>
            <wp:effectExtent b="0" l="0" r="0" t="0"/>
            <wp:wrapSquare wrapText="left" distB="19050" distT="19050" distL="19050" distR="1905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358" cy="13033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00341796875" w:line="246.05538368225098" w:lineRule="auto"/>
        <w:ind w:left="101.39816284179688" w:right="2304.2462158203125" w:firstLine="1.5599822998046875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хронічних захворювань нирок тощо. Повний перелік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доступний у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single"/>
          <w:shd w:fill="auto" w:val="clear"/>
          <w:vertAlign w:val="baseline"/>
          <w:rtl w:val="0"/>
        </w:rPr>
        <w:t xml:space="preserve">постанові кабміну.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3857421875" w:line="233.11403274536133" w:lineRule="auto"/>
        <w:ind w:left="121.15814208984375" w:right="2289.010009765625" w:hanging="22.099990844726562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Перевірити, чи входять препарати до Нацпереліку, 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можна на сайті або ж у мобільному додатку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Ліки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single"/>
          <w:shd w:fill="auto" w:val="clear"/>
          <w:vertAlign w:val="baseline"/>
          <w:rtl w:val="0"/>
        </w:rPr>
        <w:t xml:space="preserve">Контроль.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4931636</wp:posOffset>
            </wp:positionH>
            <wp:positionV relativeFrom="paragraph">
              <wp:posOffset>-105008</wp:posOffset>
            </wp:positionV>
            <wp:extent cx="1332122" cy="1332122"/>
            <wp:effectExtent b="0" l="0" r="0" t="0"/>
            <wp:wrapSquare wrapText="left" distB="19050" distT="19050" distL="19050" distR="1905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2122" cy="13321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5634765625" w:line="239.23155784606934" w:lineRule="auto"/>
        <w:ind w:left="99.05815124511719" w:right="241.639404296875" w:hanging="2.3400115966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Наявність ліків з Нацпереліку має фіксуватись у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медзакладі на інформаційних стендах. Комунальні й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державні установи повинні оновлювати ці дані щотижня. Також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звітність про наявність мають публікувати на своїх офіційних сайтах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регіональні департаменти й управління.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216552734375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Крім того, людина може дізнатись про наявність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4945704</wp:posOffset>
            </wp:positionH>
            <wp:positionV relativeFrom="paragraph">
              <wp:posOffset>-123014</wp:posOffset>
            </wp:positionV>
            <wp:extent cx="1347860" cy="1347860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7860" cy="1347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05538368225098" w:lineRule="auto"/>
        <w:ind w:left="116.73812866210938" w:right="2467.86376953125" w:hanging="16.3800048828125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ліків з Нацпереліку та інших препаратів, придбаних за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бюджетні кошти, на сайті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Є ліки.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5.140380859375" w:line="240" w:lineRule="auto"/>
        <w:ind w:left="3108.415756225586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Нормативно-правові акти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159912109375" w:line="222.59845733642578" w:lineRule="auto"/>
        <w:ind w:left="118.55812072753906" w:right="2371.5362548828125" w:hanging="19.499969482421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single"/>
          <w:shd w:fill="auto" w:val="clear"/>
          <w:vertAlign w:val="baseline"/>
          <w:rtl w:val="0"/>
        </w:rPr>
        <w:t xml:space="preserve">П о с і б н и к д л я м е д и к і в п р о е л е к т р о н н і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single"/>
          <w:shd w:fill="auto" w:val="clear"/>
          <w:vertAlign w:val="baseline"/>
          <w:rtl w:val="0"/>
        </w:rPr>
        <w:t xml:space="preserve">направлення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від НСЗУ.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4933287</wp:posOffset>
            </wp:positionH>
            <wp:positionV relativeFrom="paragraph">
              <wp:posOffset>-95965</wp:posOffset>
            </wp:positionV>
            <wp:extent cx="1325782" cy="1325782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782" cy="13257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3.4619140625" w:line="242.06279754638672" w:lineRule="auto"/>
        <w:ind w:left="94.63813781738281" w:right="1692.802734375" w:firstLine="4.42001342773437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Порядок направлення клієнтів і клієнток до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закладів охорони здоров'я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регламентує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Наказ МОЗ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України від 28.02.2020 № 586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«Про затвердження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Порядку направлення пацієнтів до закладів охорони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здоров'я та фізичних осіб-підприємців, які в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становленому законом порядку одержали ліцензію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на провадження господарської діяльності з медичної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практики та надають медичну допомогу відповідного виду».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4948476</wp:posOffset>
            </wp:positionH>
            <wp:positionV relativeFrom="paragraph">
              <wp:posOffset>-76382</wp:posOffset>
            </wp:positionV>
            <wp:extent cx="1308453" cy="1308453"/>
            <wp:effectExtent b="0" l="0" r="0" t="0"/>
            <wp:wrapSquare wrapText="left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8453" cy="1308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08251953125" w:line="239.23155784606934" w:lineRule="auto"/>
        <w:ind w:left="99.05815124511719" w:right="2319.610595703125" w:hanging="2.080001831054687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Порядок виписування медичних висновків про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тимчасову непрацездатність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регламентує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Наказ  МОЗ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України від 01.06.2021 № 1066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«Деякі питання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формування медичних висновків про тимчасову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непрацездатність та проведення їхньої перевірки».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4971104</wp:posOffset>
            </wp:positionH>
            <wp:positionV relativeFrom="paragraph">
              <wp:posOffset>-82475</wp:posOffset>
            </wp:positionV>
            <wp:extent cx="1283598" cy="1283598"/>
            <wp:effectExtent b="0" l="0" r="0" t="0"/>
            <wp:wrapSquare wrapText="lef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3598" cy="12835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6820" w:w="11900" w:orient="portrait"/>
      <w:pgMar w:bottom="1455.8705139160156" w:top="751.226806640625" w:left="1034.8001861572266" w:right="890.618896484375" w:header="0" w:footer="720"/>
      <w:cols w:equalWidth="0" w:num="1">
        <w:col w:space="0" w:w="9974.5809173583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9.png"/><Relationship Id="rId22" Type="http://schemas.openxmlformats.org/officeDocument/2006/relationships/image" Target="media/image17.png"/><Relationship Id="rId21" Type="http://schemas.openxmlformats.org/officeDocument/2006/relationships/image" Target="media/image20.png"/><Relationship Id="rId24" Type="http://schemas.openxmlformats.org/officeDocument/2006/relationships/image" Target="media/image22.png"/><Relationship Id="rId23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3.png"/><Relationship Id="rId26" Type="http://schemas.openxmlformats.org/officeDocument/2006/relationships/image" Target="media/image21.png"/><Relationship Id="rId25" Type="http://schemas.openxmlformats.org/officeDocument/2006/relationships/image" Target="media/image23.png"/><Relationship Id="rId28" Type="http://schemas.openxmlformats.org/officeDocument/2006/relationships/image" Target="media/image4.png"/><Relationship Id="rId27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8.png"/><Relationship Id="rId29" Type="http://schemas.openxmlformats.org/officeDocument/2006/relationships/image" Target="media/image1.png"/><Relationship Id="rId7" Type="http://schemas.openxmlformats.org/officeDocument/2006/relationships/image" Target="media/image36.png"/><Relationship Id="rId8" Type="http://schemas.openxmlformats.org/officeDocument/2006/relationships/image" Target="media/image32.png"/><Relationship Id="rId31" Type="http://schemas.openxmlformats.org/officeDocument/2006/relationships/image" Target="media/image8.png"/><Relationship Id="rId30" Type="http://schemas.openxmlformats.org/officeDocument/2006/relationships/image" Target="media/image2.png"/><Relationship Id="rId11" Type="http://schemas.openxmlformats.org/officeDocument/2006/relationships/image" Target="media/image38.png"/><Relationship Id="rId33" Type="http://schemas.openxmlformats.org/officeDocument/2006/relationships/image" Target="media/image5.png"/><Relationship Id="rId10" Type="http://schemas.openxmlformats.org/officeDocument/2006/relationships/image" Target="media/image34.png"/><Relationship Id="rId32" Type="http://schemas.openxmlformats.org/officeDocument/2006/relationships/image" Target="media/image9.png"/><Relationship Id="rId13" Type="http://schemas.openxmlformats.org/officeDocument/2006/relationships/image" Target="media/image12.png"/><Relationship Id="rId12" Type="http://schemas.openxmlformats.org/officeDocument/2006/relationships/image" Target="media/image6.png"/><Relationship Id="rId34" Type="http://schemas.openxmlformats.org/officeDocument/2006/relationships/image" Target="media/image7.png"/><Relationship Id="rId15" Type="http://schemas.openxmlformats.org/officeDocument/2006/relationships/image" Target="media/image10.png"/><Relationship Id="rId14" Type="http://schemas.openxmlformats.org/officeDocument/2006/relationships/image" Target="media/image13.png"/><Relationship Id="rId17" Type="http://schemas.openxmlformats.org/officeDocument/2006/relationships/image" Target="media/image16.png"/><Relationship Id="rId16" Type="http://schemas.openxmlformats.org/officeDocument/2006/relationships/image" Target="media/image11.png"/><Relationship Id="rId19" Type="http://schemas.openxmlformats.org/officeDocument/2006/relationships/image" Target="media/image15.png"/><Relationship Id="rId1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